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AC" w:rsidRDefault="00A00FAC" w:rsidP="00A00FAC">
      <w:pPr>
        <w:jc w:val="center"/>
        <w:rPr>
          <w:rStyle w:val="Hipercze"/>
          <w:rFonts w:asciiTheme="majorHAnsi" w:hAnsiTheme="majorHAnsi" w:cstheme="majorHAnsi"/>
          <w:b/>
          <w:color w:val="auto"/>
          <w:sz w:val="32"/>
          <w:szCs w:val="32"/>
          <w:u w:val="none"/>
        </w:rPr>
      </w:pPr>
      <w:r w:rsidRPr="008A779F">
        <w:rPr>
          <w:rStyle w:val="Hipercze"/>
          <w:rFonts w:asciiTheme="majorHAnsi" w:hAnsiTheme="majorHAnsi" w:cstheme="majorHAnsi"/>
          <w:b/>
          <w:color w:val="auto"/>
          <w:sz w:val="32"/>
          <w:szCs w:val="32"/>
          <w:u w:val="none"/>
        </w:rPr>
        <w:t>REGULAMIN KONKURSU LITERACKIEGO</w:t>
      </w:r>
    </w:p>
    <w:p w:rsidR="00A00FAC" w:rsidRPr="00357874" w:rsidRDefault="00A00FAC" w:rsidP="00A00FAC">
      <w:pPr>
        <w:jc w:val="center"/>
        <w:rPr>
          <w:rStyle w:val="Hipercze"/>
          <w:rFonts w:asciiTheme="majorHAnsi" w:hAnsiTheme="majorHAnsi" w:cstheme="majorHAnsi"/>
          <w:b/>
          <w:color w:val="FF0000"/>
          <w:sz w:val="32"/>
          <w:szCs w:val="32"/>
          <w:u w:val="none"/>
        </w:rPr>
      </w:pPr>
      <w:r w:rsidRPr="00357874">
        <w:rPr>
          <w:rStyle w:val="Hipercze"/>
          <w:rFonts w:asciiTheme="majorHAnsi" w:hAnsiTheme="majorHAnsi" w:cstheme="majorHAnsi"/>
          <w:b/>
          <w:color w:val="FF0000"/>
          <w:sz w:val="32"/>
          <w:szCs w:val="32"/>
          <w:u w:val="none"/>
        </w:rPr>
        <w:t>„POWSTAŃCZYM TRAKTEM”</w:t>
      </w:r>
    </w:p>
    <w:p w:rsidR="00A00FAC" w:rsidRPr="00357874" w:rsidRDefault="00A00FAC" w:rsidP="00A00FAC">
      <w:pPr>
        <w:jc w:val="center"/>
        <w:rPr>
          <w:rStyle w:val="Hipercze"/>
          <w:rFonts w:asciiTheme="majorHAnsi" w:hAnsiTheme="majorHAnsi" w:cstheme="majorHAnsi"/>
          <w:b/>
          <w:color w:val="auto"/>
          <w:sz w:val="28"/>
          <w:szCs w:val="28"/>
          <w:u w:val="none"/>
        </w:rPr>
      </w:pPr>
      <w:r w:rsidRPr="00357874">
        <w:rPr>
          <w:rStyle w:val="Hipercze"/>
          <w:rFonts w:asciiTheme="majorHAnsi" w:hAnsiTheme="majorHAnsi" w:cstheme="majorHAnsi"/>
          <w:b/>
          <w:color w:val="auto"/>
          <w:sz w:val="28"/>
          <w:szCs w:val="28"/>
          <w:u w:val="none"/>
        </w:rPr>
        <w:t xml:space="preserve">100 ROCZNICA POWSTANIA WIELKOPOLSKIEGO </w:t>
      </w:r>
    </w:p>
    <w:p w:rsidR="00A00FAC" w:rsidRDefault="00A00FAC" w:rsidP="00A00FAC">
      <w:pPr>
        <w:rPr>
          <w:rStyle w:val="Hipercze"/>
          <w:rFonts w:asciiTheme="majorHAnsi" w:hAnsiTheme="majorHAnsi" w:cstheme="majorHAnsi"/>
          <w:b/>
          <w:color w:val="auto"/>
          <w:sz w:val="32"/>
          <w:szCs w:val="32"/>
          <w:u w:val="none"/>
        </w:rPr>
      </w:pPr>
    </w:p>
    <w:p w:rsidR="00A00FAC" w:rsidRPr="00DD0C26" w:rsidRDefault="00A00FAC" w:rsidP="00A00FAC">
      <w:pPr>
        <w:rPr>
          <w:rStyle w:val="Hipercze"/>
          <w:rFonts w:asciiTheme="majorHAnsi" w:hAnsiTheme="majorHAnsi" w:cstheme="majorHAnsi"/>
          <w:b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b/>
          <w:color w:val="auto"/>
          <w:sz w:val="26"/>
          <w:szCs w:val="26"/>
          <w:u w:val="none"/>
        </w:rPr>
        <w:t>1.Organizator:</w:t>
      </w:r>
    </w:p>
    <w:p w:rsidR="00A00FAC" w:rsidRPr="00DD0C26" w:rsidRDefault="00A00FAC" w:rsidP="00A00FAC">
      <w:pPr>
        <w:pStyle w:val="Akapitzlist"/>
        <w:numPr>
          <w:ilvl w:val="0"/>
          <w:numId w:val="2"/>
        </w:numPr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  <w:t>Biblioteka Publiczna w Stęszewie Rynek 22,  tel. 61 8134 092</w:t>
      </w:r>
    </w:p>
    <w:p w:rsidR="00A00FAC" w:rsidRPr="00DD0C26" w:rsidRDefault="00A00FAC" w:rsidP="00A00FAC">
      <w:pPr>
        <w:rPr>
          <w:rStyle w:val="Hipercze"/>
          <w:rFonts w:asciiTheme="majorHAnsi" w:hAnsiTheme="majorHAnsi" w:cstheme="majorHAnsi"/>
          <w:b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b/>
          <w:color w:val="auto"/>
          <w:sz w:val="26"/>
          <w:szCs w:val="26"/>
          <w:u w:val="none"/>
        </w:rPr>
        <w:t>2. Patronat</w:t>
      </w:r>
    </w:p>
    <w:p w:rsidR="00A00FAC" w:rsidRPr="00DD0C26" w:rsidRDefault="00A00FAC" w:rsidP="00A00FAC">
      <w:pPr>
        <w:pStyle w:val="Akapitzlist"/>
        <w:numPr>
          <w:ilvl w:val="0"/>
          <w:numId w:val="1"/>
        </w:numPr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  <w:t>Burmistrz Gminy Stęszew</w:t>
      </w:r>
    </w:p>
    <w:p w:rsidR="00A00FAC" w:rsidRPr="00DD0C26" w:rsidRDefault="00A00FAC" w:rsidP="00A00FAC">
      <w:pPr>
        <w:rPr>
          <w:rStyle w:val="Hipercze"/>
          <w:rFonts w:asciiTheme="majorHAnsi" w:hAnsiTheme="majorHAnsi" w:cstheme="majorHAnsi"/>
          <w:b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b/>
          <w:color w:val="auto"/>
          <w:sz w:val="26"/>
          <w:szCs w:val="26"/>
          <w:u w:val="none"/>
        </w:rPr>
        <w:t>3. Partnerzy</w:t>
      </w:r>
    </w:p>
    <w:p w:rsidR="00A00FAC" w:rsidRPr="00DD0C26" w:rsidRDefault="00A00FAC" w:rsidP="00A00FAC">
      <w:pPr>
        <w:pStyle w:val="Akapitzlist"/>
        <w:numPr>
          <w:ilvl w:val="0"/>
          <w:numId w:val="1"/>
        </w:numPr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  <w:t>Dom Kultury w Stęszewie, ul. Poznańska 22 A,   tel.  61 8134 071, 604 056 766</w:t>
      </w:r>
    </w:p>
    <w:p w:rsidR="00A00FAC" w:rsidRPr="00DD0C26" w:rsidRDefault="00A00FAC" w:rsidP="00A00FAC">
      <w:pPr>
        <w:pStyle w:val="Akapitzlist"/>
        <w:numPr>
          <w:ilvl w:val="0"/>
          <w:numId w:val="1"/>
        </w:numPr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  <w:t>Muzeum Regionalne, Rynek 8,  tel. 61 813 40 12</w:t>
      </w:r>
    </w:p>
    <w:p w:rsidR="00A00FAC" w:rsidRPr="00DD0C26" w:rsidRDefault="00A00FAC" w:rsidP="00A00FAC">
      <w:pPr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</w:pPr>
      <w:r w:rsidRPr="00DD0C26"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  <w:t>4. Cel konkursu:</w:t>
      </w:r>
    </w:p>
    <w:p w:rsidR="00A00FAC" w:rsidRPr="00DD0C26" w:rsidRDefault="00A00FAC" w:rsidP="00A00FA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DD0C26">
        <w:rPr>
          <w:sz w:val="26"/>
          <w:szCs w:val="26"/>
        </w:rPr>
        <w:t>uczczenie 100-rocznicy Powstania Wielkopolskiego,</w:t>
      </w:r>
    </w:p>
    <w:p w:rsidR="00A00FAC" w:rsidRPr="00DD0C26" w:rsidRDefault="00A00FAC" w:rsidP="00A00FA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DD0C26">
        <w:rPr>
          <w:sz w:val="26"/>
          <w:szCs w:val="26"/>
        </w:rPr>
        <w:t>kształtowanie poczucia własnej tożsamości narodowej oraz postawy patriotycznej,</w:t>
      </w:r>
    </w:p>
    <w:p w:rsidR="00A00FAC" w:rsidRPr="00DD0C26" w:rsidRDefault="00A00FAC" w:rsidP="00A00FA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DD0C26">
        <w:rPr>
          <w:sz w:val="26"/>
          <w:szCs w:val="26"/>
        </w:rPr>
        <w:t xml:space="preserve">wzbudzenie zainteresowania historią naszej Małej Ojczyzny, </w:t>
      </w:r>
    </w:p>
    <w:p w:rsidR="00A00FAC" w:rsidRPr="00DD0C26" w:rsidRDefault="00A00FAC" w:rsidP="00A00FA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DD0C26">
        <w:rPr>
          <w:sz w:val="26"/>
          <w:szCs w:val="26"/>
        </w:rPr>
        <w:t xml:space="preserve">wzbudzenie szacunku do lokalnych bohaterów, </w:t>
      </w:r>
    </w:p>
    <w:p w:rsidR="00A00FAC" w:rsidRPr="00DD0C26" w:rsidRDefault="00A00FAC" w:rsidP="00A00FA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DD0C26">
        <w:rPr>
          <w:sz w:val="26"/>
          <w:szCs w:val="26"/>
        </w:rPr>
        <w:t>rozwijanie kreatywności i uzdolnień literackich,</w:t>
      </w:r>
    </w:p>
    <w:p w:rsidR="00A00FAC" w:rsidRPr="00DD0C26" w:rsidRDefault="00A00FAC" w:rsidP="00A00FAC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jc w:val="both"/>
        <w:rPr>
          <w:rFonts w:eastAsia="Times New Roman" w:cstheme="minorHAnsi"/>
          <w:sz w:val="26"/>
          <w:szCs w:val="26"/>
          <w:lang w:eastAsia="ar-SA"/>
        </w:rPr>
      </w:pPr>
      <w:r w:rsidRPr="00DD0C26">
        <w:rPr>
          <w:rFonts w:eastAsia="Times New Roman" w:cstheme="minorHAnsi"/>
          <w:sz w:val="26"/>
          <w:szCs w:val="26"/>
          <w:lang w:eastAsia="ar-SA"/>
        </w:rPr>
        <w:t>inspirowanie uczniów do działań na rzecz ojczyzny i społeczeństwa,</w:t>
      </w:r>
    </w:p>
    <w:p w:rsidR="00A00FAC" w:rsidRPr="00DD0C26" w:rsidRDefault="00A00FAC" w:rsidP="00A00FAC">
      <w:pPr>
        <w:rPr>
          <w:rStyle w:val="Hipercze"/>
          <w:rFonts w:asciiTheme="majorHAnsi" w:hAnsiTheme="majorHAnsi" w:cstheme="majorHAnsi"/>
          <w:color w:val="auto"/>
          <w:sz w:val="26"/>
          <w:szCs w:val="26"/>
          <w:u w:val="none"/>
        </w:rPr>
      </w:pPr>
    </w:p>
    <w:p w:rsidR="00A00FAC" w:rsidRPr="00DD0C26" w:rsidRDefault="00A00FAC" w:rsidP="00A00FAC">
      <w:pPr>
        <w:rPr>
          <w:b/>
          <w:sz w:val="26"/>
          <w:szCs w:val="26"/>
        </w:rPr>
      </w:pPr>
      <w:r w:rsidRPr="00DD0C26">
        <w:rPr>
          <w:b/>
          <w:sz w:val="26"/>
          <w:szCs w:val="26"/>
        </w:rPr>
        <w:t>Warunki uczestnictwa:</w:t>
      </w:r>
    </w:p>
    <w:p w:rsidR="00A00FAC" w:rsidRPr="00DD0C26" w:rsidRDefault="00A00FAC" w:rsidP="00A00FAC">
      <w:pPr>
        <w:pStyle w:val="Akapitzlist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DD0C26">
        <w:rPr>
          <w:sz w:val="26"/>
          <w:szCs w:val="26"/>
        </w:rPr>
        <w:t>konkurs adresowany jest do:</w:t>
      </w:r>
    </w:p>
    <w:p w:rsidR="00A00FAC" w:rsidRPr="00DD0C26" w:rsidRDefault="00A00FAC" w:rsidP="00A00FA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DD0C26">
        <w:rPr>
          <w:sz w:val="26"/>
          <w:szCs w:val="26"/>
        </w:rPr>
        <w:t>uczniów klas 5-6 szkoły podstawowej</w:t>
      </w:r>
    </w:p>
    <w:p w:rsidR="00A00FAC" w:rsidRPr="00DD0C26" w:rsidRDefault="00A00FAC" w:rsidP="00A00FA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DD0C26">
        <w:rPr>
          <w:sz w:val="26"/>
          <w:szCs w:val="26"/>
        </w:rPr>
        <w:t>uczniów klas 7-8 szkoły podstawowej i gimnazjalistów</w:t>
      </w:r>
    </w:p>
    <w:p w:rsidR="00A00FAC" w:rsidRPr="00DD0C26" w:rsidRDefault="00A00FAC" w:rsidP="00A00FAC">
      <w:pPr>
        <w:pStyle w:val="Akapitzlist"/>
        <w:rPr>
          <w:sz w:val="26"/>
          <w:szCs w:val="26"/>
        </w:rPr>
      </w:pPr>
    </w:p>
    <w:p w:rsidR="00A00FAC" w:rsidRPr="00DD0C26" w:rsidRDefault="00A00FAC" w:rsidP="00A00FAC">
      <w:pPr>
        <w:pStyle w:val="Akapitzlist"/>
        <w:numPr>
          <w:ilvl w:val="0"/>
          <w:numId w:val="4"/>
        </w:numPr>
        <w:rPr>
          <w:rFonts w:cstheme="minorHAnsi"/>
          <w:sz w:val="26"/>
          <w:szCs w:val="26"/>
        </w:rPr>
      </w:pPr>
      <w:r w:rsidRPr="00DD0C26">
        <w:rPr>
          <w:rFonts w:cstheme="minorHAnsi"/>
          <w:sz w:val="26"/>
          <w:szCs w:val="26"/>
        </w:rPr>
        <w:t xml:space="preserve">zadaniem uczestników jest napisanie w dowolnej formie pracy literackiej (np. opowiadania, wywiadu, eseju, reportażu itp.), </w:t>
      </w:r>
      <w:r w:rsidRPr="00DD0C26">
        <w:rPr>
          <w:rFonts w:cstheme="minorHAnsi"/>
          <w:b/>
          <w:bCs/>
          <w:i/>
          <w:iCs/>
          <w:sz w:val="26"/>
          <w:szCs w:val="26"/>
        </w:rPr>
        <w:t>którego tłem będą wydarzenia lub postacie związane z Powstaniem Wielkopolskim</w:t>
      </w:r>
      <w:r w:rsidRPr="00DD0C26">
        <w:rPr>
          <w:rFonts w:cstheme="minorHAnsi"/>
          <w:sz w:val="26"/>
          <w:szCs w:val="26"/>
        </w:rPr>
        <w:t xml:space="preserve"> (mile widziany związek z naszą  Małą Ojczyzną).</w:t>
      </w:r>
    </w:p>
    <w:p w:rsidR="00A00FAC" w:rsidRPr="00DD0C26" w:rsidRDefault="00A00FAC" w:rsidP="00A00FAC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DD0C26">
        <w:rPr>
          <w:sz w:val="26"/>
          <w:szCs w:val="26"/>
        </w:rPr>
        <w:t>prace nadesłane na konkurs muszą być pracami własnymi, napisanymi w języku polskim, wcześniej niepublikowanymi i nienagrodzonymi w konkursach literackich.</w:t>
      </w:r>
    </w:p>
    <w:p w:rsidR="00A00FAC" w:rsidRPr="00DD0C26" w:rsidRDefault="00A00FAC" w:rsidP="00A00FAC">
      <w:pPr>
        <w:pStyle w:val="Akapitzlist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DD0C26">
        <w:rPr>
          <w:sz w:val="26"/>
          <w:szCs w:val="26"/>
        </w:rPr>
        <w:lastRenderedPageBreak/>
        <w:t>format pracy: wydruk komputerowy 1-3 stron  A4, czcionka 12, Times New Roman</w:t>
      </w:r>
    </w:p>
    <w:p w:rsidR="00A00FAC" w:rsidRPr="00DD0C26" w:rsidRDefault="00A00FAC" w:rsidP="00A00FAC">
      <w:pPr>
        <w:pStyle w:val="Akapitzlist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DD0C26">
        <w:rPr>
          <w:sz w:val="26"/>
          <w:szCs w:val="26"/>
        </w:rPr>
        <w:t>każda praca powinna zawierać następujące informacje:</w:t>
      </w:r>
    </w:p>
    <w:p w:rsidR="00A00FAC" w:rsidRPr="00DD0C26" w:rsidRDefault="00A00FAC" w:rsidP="00A00FAC">
      <w:pPr>
        <w:pStyle w:val="Akapitzlist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DD0C26">
        <w:rPr>
          <w:sz w:val="26"/>
          <w:szCs w:val="26"/>
        </w:rPr>
        <w:t xml:space="preserve">imię i nazwisko uczestnika, adres, wiek, klasa </w:t>
      </w:r>
    </w:p>
    <w:p w:rsidR="00A00FAC" w:rsidRPr="00DD0C26" w:rsidRDefault="00A00FAC" w:rsidP="00A00FAC">
      <w:pPr>
        <w:pStyle w:val="Akapitzlist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DD0C26">
        <w:rPr>
          <w:sz w:val="26"/>
          <w:szCs w:val="26"/>
        </w:rPr>
        <w:t>tytuł pracy</w:t>
      </w:r>
    </w:p>
    <w:p w:rsidR="00A00FAC" w:rsidRPr="00DD0C26" w:rsidRDefault="00A00FAC" w:rsidP="00A00FAC">
      <w:pPr>
        <w:rPr>
          <w:b/>
          <w:sz w:val="26"/>
          <w:szCs w:val="26"/>
        </w:rPr>
      </w:pPr>
      <w:r w:rsidRPr="00DD0C26">
        <w:rPr>
          <w:b/>
          <w:sz w:val="26"/>
          <w:szCs w:val="26"/>
        </w:rPr>
        <w:t>4. Termin i miejsce nadsyłania prac:</w:t>
      </w:r>
    </w:p>
    <w:p w:rsidR="00A00FAC" w:rsidRPr="00DD0C26" w:rsidRDefault="00A00FAC" w:rsidP="00A00FAC">
      <w:pPr>
        <w:rPr>
          <w:b/>
          <w:sz w:val="26"/>
          <w:szCs w:val="26"/>
        </w:rPr>
      </w:pPr>
      <w:r w:rsidRPr="00DD0C26">
        <w:rPr>
          <w:sz w:val="26"/>
          <w:szCs w:val="26"/>
        </w:rPr>
        <w:t xml:space="preserve">Prace – w formie wydruku - należy dostarczyć do dnia </w:t>
      </w:r>
      <w:r w:rsidRPr="00DD0C26">
        <w:rPr>
          <w:b/>
          <w:sz w:val="26"/>
          <w:szCs w:val="26"/>
        </w:rPr>
        <w:t>31 października</w:t>
      </w:r>
      <w:r w:rsidRPr="00DD0C26">
        <w:rPr>
          <w:sz w:val="26"/>
          <w:szCs w:val="26"/>
        </w:rPr>
        <w:t xml:space="preserve"> </w:t>
      </w:r>
      <w:r w:rsidRPr="00DD0C26">
        <w:rPr>
          <w:b/>
          <w:sz w:val="26"/>
          <w:szCs w:val="26"/>
        </w:rPr>
        <w:t>2018 r.</w:t>
      </w:r>
      <w:r w:rsidRPr="00DD0C26">
        <w:rPr>
          <w:sz w:val="26"/>
          <w:szCs w:val="26"/>
        </w:rPr>
        <w:t xml:space="preserve"> do  </w:t>
      </w:r>
      <w:r w:rsidRPr="00DD0C26">
        <w:rPr>
          <w:b/>
          <w:sz w:val="26"/>
          <w:szCs w:val="26"/>
        </w:rPr>
        <w:t xml:space="preserve">Biblioteki Publicznej w Stęszewie Rynek 22  – </w:t>
      </w:r>
      <w:r w:rsidRPr="00DD0C26">
        <w:rPr>
          <w:sz w:val="26"/>
          <w:szCs w:val="26"/>
        </w:rPr>
        <w:t xml:space="preserve">lub na adres e-mail: </w:t>
      </w:r>
      <w:r w:rsidRPr="00DD0C26">
        <w:rPr>
          <w:b/>
          <w:sz w:val="26"/>
          <w:szCs w:val="26"/>
        </w:rPr>
        <w:t>biblioteka@steszew.pl</w:t>
      </w:r>
    </w:p>
    <w:p w:rsidR="00A00FAC" w:rsidRPr="00DD0C26" w:rsidRDefault="00A00FAC" w:rsidP="00A00FAC">
      <w:pPr>
        <w:rPr>
          <w:sz w:val="26"/>
          <w:szCs w:val="26"/>
        </w:rPr>
      </w:pPr>
      <w:r w:rsidRPr="00DD0C26">
        <w:rPr>
          <w:sz w:val="26"/>
          <w:szCs w:val="26"/>
        </w:rPr>
        <w:t xml:space="preserve">Ogłoszenie wyników i wręczenie nagród odbędzie się 11 listopada 2018 r podczas obchodów „Święta Niepodległości” – </w:t>
      </w:r>
      <w:r w:rsidRPr="00DD0C26">
        <w:rPr>
          <w:b/>
          <w:sz w:val="26"/>
          <w:szCs w:val="26"/>
        </w:rPr>
        <w:t>(laureaci zostaną powiadomieni</w:t>
      </w:r>
      <w:r w:rsidRPr="00DD0C26">
        <w:rPr>
          <w:sz w:val="26"/>
          <w:szCs w:val="26"/>
        </w:rPr>
        <w:t>)</w:t>
      </w:r>
    </w:p>
    <w:p w:rsidR="00A00FAC" w:rsidRPr="00DD0C26" w:rsidRDefault="00A00FAC" w:rsidP="00A00FAC">
      <w:pPr>
        <w:rPr>
          <w:b/>
          <w:sz w:val="26"/>
          <w:szCs w:val="26"/>
        </w:rPr>
      </w:pPr>
      <w:r w:rsidRPr="00DD0C26">
        <w:rPr>
          <w:b/>
          <w:sz w:val="26"/>
          <w:szCs w:val="26"/>
        </w:rPr>
        <w:t xml:space="preserve">5. Ocena prac: </w:t>
      </w:r>
    </w:p>
    <w:p w:rsidR="00A00FAC" w:rsidRPr="00DD0C26" w:rsidRDefault="00A00FAC" w:rsidP="00A00FAC">
      <w:pPr>
        <w:rPr>
          <w:sz w:val="26"/>
          <w:szCs w:val="26"/>
        </w:rPr>
      </w:pPr>
      <w:r w:rsidRPr="00DD0C26">
        <w:rPr>
          <w:sz w:val="26"/>
          <w:szCs w:val="26"/>
        </w:rPr>
        <w:t>Jury powołane przez Organizatora oceniać będzie treść, język, koncepcje i oryginalność.</w:t>
      </w:r>
    </w:p>
    <w:p w:rsidR="00A00FAC" w:rsidRPr="00DD0C26" w:rsidRDefault="00A00FAC" w:rsidP="00A00FAC">
      <w:pPr>
        <w:rPr>
          <w:b/>
          <w:sz w:val="26"/>
          <w:szCs w:val="26"/>
        </w:rPr>
      </w:pPr>
      <w:r w:rsidRPr="00DD0C26">
        <w:rPr>
          <w:b/>
          <w:sz w:val="26"/>
          <w:szCs w:val="26"/>
        </w:rPr>
        <w:t>6. Pozostałe informacje:</w:t>
      </w:r>
    </w:p>
    <w:p w:rsidR="00A00FAC" w:rsidRPr="00DD0C26" w:rsidRDefault="00A00FAC" w:rsidP="00A00FAC">
      <w:pPr>
        <w:numPr>
          <w:ilvl w:val="1"/>
          <w:numId w:val="8"/>
        </w:numPr>
        <w:spacing w:after="0" w:line="289" w:lineRule="auto"/>
        <w:ind w:hanging="360"/>
        <w:rPr>
          <w:sz w:val="26"/>
          <w:szCs w:val="26"/>
        </w:rPr>
      </w:pPr>
      <w:r w:rsidRPr="00DD0C26">
        <w:rPr>
          <w:sz w:val="26"/>
          <w:szCs w:val="26"/>
        </w:rPr>
        <w:t xml:space="preserve">osoby biorące udział w konkursie wyrażają zgodę na przetwarzanie swoich danych osobowych dla potrzeb niezbędnych do realizacji konkursu (zgodnie z Ustawą  z dnia 29.08.1997 roku o Ochronie Danych Osobowych; (tekst jednolity: Dz. U. 2016 r. poz. 922). </w:t>
      </w:r>
    </w:p>
    <w:p w:rsidR="00A00FAC" w:rsidRPr="00DD0C26" w:rsidRDefault="00A00FAC" w:rsidP="00A00FAC">
      <w:pPr>
        <w:pStyle w:val="Akapitzlist"/>
        <w:numPr>
          <w:ilvl w:val="0"/>
          <w:numId w:val="5"/>
        </w:numPr>
        <w:spacing w:after="200" w:line="276" w:lineRule="auto"/>
        <w:rPr>
          <w:b/>
          <w:sz w:val="26"/>
          <w:szCs w:val="26"/>
        </w:rPr>
      </w:pPr>
      <w:r w:rsidRPr="00DD0C26">
        <w:rPr>
          <w:sz w:val="26"/>
          <w:szCs w:val="26"/>
        </w:rPr>
        <w:t>organizator konkursu zastrzega sobie prawo do wykorzystania prac do zorganizowania wystawy pokonkursowej</w:t>
      </w:r>
    </w:p>
    <w:p w:rsidR="00A00FAC" w:rsidRPr="00DD0C26" w:rsidRDefault="00A00FAC" w:rsidP="00A00FAC">
      <w:pPr>
        <w:pStyle w:val="Akapitzlist"/>
        <w:numPr>
          <w:ilvl w:val="0"/>
          <w:numId w:val="5"/>
        </w:numPr>
        <w:spacing w:after="200" w:line="276" w:lineRule="auto"/>
        <w:rPr>
          <w:b/>
          <w:sz w:val="26"/>
          <w:szCs w:val="26"/>
        </w:rPr>
      </w:pPr>
      <w:r w:rsidRPr="00DD0C26">
        <w:rPr>
          <w:sz w:val="26"/>
          <w:szCs w:val="26"/>
        </w:rPr>
        <w:t xml:space="preserve">uczestnik przekazując swoją prace oświadcza, że nie narusza jakichkolwiek praw ani dóbr osobistych osób trzecich ( </w:t>
      </w:r>
      <w:r w:rsidRPr="00DD0C26">
        <w:rPr>
          <w:rStyle w:val="Uwydatnienie"/>
          <w:sz w:val="26"/>
          <w:szCs w:val="26"/>
        </w:rPr>
        <w:t>Ustawa</w:t>
      </w:r>
      <w:r w:rsidRPr="00DD0C26">
        <w:rPr>
          <w:rStyle w:val="st"/>
          <w:sz w:val="26"/>
          <w:szCs w:val="26"/>
        </w:rPr>
        <w:t xml:space="preserve"> z dnia 4 lutego 1994 r. o </w:t>
      </w:r>
      <w:r w:rsidRPr="00DD0C26">
        <w:rPr>
          <w:rStyle w:val="Uwydatnienie"/>
          <w:sz w:val="26"/>
          <w:szCs w:val="26"/>
        </w:rPr>
        <w:t>prawie autorskim</w:t>
      </w:r>
      <w:r w:rsidRPr="00DD0C26">
        <w:rPr>
          <w:rStyle w:val="st"/>
          <w:sz w:val="26"/>
          <w:szCs w:val="26"/>
        </w:rPr>
        <w:t xml:space="preserve"> i prawach pokrewnych.)</w:t>
      </w:r>
    </w:p>
    <w:p w:rsidR="00A00FAC" w:rsidRPr="00DD0C26" w:rsidRDefault="00A00FAC" w:rsidP="00A00FAC">
      <w:pPr>
        <w:rPr>
          <w:sz w:val="26"/>
          <w:szCs w:val="26"/>
        </w:rPr>
      </w:pPr>
    </w:p>
    <w:p w:rsidR="00A00FAC" w:rsidRPr="00DD0C26" w:rsidRDefault="00A00FAC" w:rsidP="00A00FAC">
      <w:pPr>
        <w:rPr>
          <w:sz w:val="26"/>
          <w:szCs w:val="26"/>
        </w:rPr>
      </w:pPr>
      <w:r w:rsidRPr="00DD0C26">
        <w:rPr>
          <w:sz w:val="26"/>
          <w:szCs w:val="26"/>
        </w:rPr>
        <w:t>Ogłoszenie wyników zostanie również opublikowane na stronie internetowej biblioteki (www. bibliotekasteszew.info)</w:t>
      </w:r>
    </w:p>
    <w:p w:rsidR="00A00FAC" w:rsidRPr="00DD0C26" w:rsidRDefault="00A00FAC" w:rsidP="00A00FAC">
      <w:pPr>
        <w:rPr>
          <w:sz w:val="26"/>
          <w:szCs w:val="26"/>
        </w:rPr>
      </w:pPr>
    </w:p>
    <w:p w:rsidR="00A00FAC" w:rsidRPr="00DD0C26" w:rsidRDefault="00A00FAC" w:rsidP="00A00FAC">
      <w:pPr>
        <w:rPr>
          <w:sz w:val="26"/>
          <w:szCs w:val="26"/>
        </w:rPr>
      </w:pPr>
    </w:p>
    <w:p w:rsidR="00A00FAC" w:rsidRPr="00DD0C26" w:rsidRDefault="00A00FAC" w:rsidP="00A00FAC">
      <w:pPr>
        <w:rPr>
          <w:rFonts w:ascii="Calibri" w:hAnsi="Calibri" w:cs="Calibri"/>
          <w:color w:val="FF0000"/>
          <w:sz w:val="26"/>
          <w:szCs w:val="26"/>
        </w:rPr>
      </w:pPr>
    </w:p>
    <w:p w:rsidR="00A00FAC" w:rsidRPr="00DD0C26" w:rsidRDefault="00A00FAC" w:rsidP="00A00FAC">
      <w:pPr>
        <w:rPr>
          <w:rFonts w:ascii="Calibri" w:hAnsi="Calibri" w:cs="Calibri"/>
          <w:color w:val="FF0000"/>
          <w:sz w:val="26"/>
          <w:szCs w:val="26"/>
        </w:rPr>
      </w:pPr>
    </w:p>
    <w:p w:rsidR="00F54B05" w:rsidRDefault="00F54B05">
      <w:bookmarkStart w:id="0" w:name="_GoBack"/>
      <w:bookmarkEnd w:id="0"/>
    </w:p>
    <w:sectPr w:rsidR="00F5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985"/>
    <w:multiLevelType w:val="hybridMultilevel"/>
    <w:tmpl w:val="D046B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0C6"/>
    <w:multiLevelType w:val="hybridMultilevel"/>
    <w:tmpl w:val="55D656C0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2E00731C"/>
    <w:multiLevelType w:val="hybridMultilevel"/>
    <w:tmpl w:val="B66A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2C3"/>
    <w:multiLevelType w:val="hybridMultilevel"/>
    <w:tmpl w:val="E548A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24AA"/>
    <w:multiLevelType w:val="hybridMultilevel"/>
    <w:tmpl w:val="8786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6496"/>
    <w:multiLevelType w:val="hybridMultilevel"/>
    <w:tmpl w:val="2DC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383F"/>
    <w:multiLevelType w:val="hybridMultilevel"/>
    <w:tmpl w:val="2C40DA26"/>
    <w:lvl w:ilvl="0" w:tplc="7B7E28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C3D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D4FBDA">
      <w:start w:val="1"/>
      <w:numFmt w:val="bullet"/>
      <w:lvlText w:val="▪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F074DA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A41F5A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A6862C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560CAC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4EA72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16C33A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EE6F07"/>
    <w:multiLevelType w:val="hybridMultilevel"/>
    <w:tmpl w:val="41C214E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AC"/>
    <w:rsid w:val="00A00FAC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25BD"/>
  <w15:chartTrackingRefBased/>
  <w15:docId w15:val="{F3770675-1349-4B6D-9976-292084C3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F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0FAC"/>
    <w:pPr>
      <w:ind w:left="720"/>
      <w:contextualSpacing/>
    </w:pPr>
  </w:style>
  <w:style w:type="character" w:customStyle="1" w:styleId="st">
    <w:name w:val="st"/>
    <w:basedOn w:val="Domylnaczcionkaakapitu"/>
    <w:rsid w:val="00A00FAC"/>
  </w:style>
  <w:style w:type="character" w:styleId="Uwydatnienie">
    <w:name w:val="Emphasis"/>
    <w:basedOn w:val="Domylnaczcionkaakapitu"/>
    <w:uiPriority w:val="20"/>
    <w:qFormat/>
    <w:rsid w:val="00A00FAC"/>
    <w:rPr>
      <w:i/>
      <w:iCs/>
    </w:rPr>
  </w:style>
  <w:style w:type="paragraph" w:customStyle="1" w:styleId="Default">
    <w:name w:val="Default"/>
    <w:rsid w:val="00A00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2018-10-05T09:28:00Z</dcterms:created>
  <dcterms:modified xsi:type="dcterms:W3CDTF">2018-10-05T09:30:00Z</dcterms:modified>
</cp:coreProperties>
</file>